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8945AC" w:rsidRDefault="001F5DD1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bookmarkStart w:id="0" w:name="_GoBack"/>
      <w:r w:rsidRPr="008945AC">
        <w:rPr>
          <w:sz w:val="24"/>
          <w:szCs w:val="24"/>
        </w:rPr>
        <w:t xml:space="preserve">від 06 </w:t>
      </w:r>
      <w:r w:rsidR="007C26B8" w:rsidRPr="008945AC">
        <w:rPr>
          <w:sz w:val="24"/>
          <w:szCs w:val="24"/>
        </w:rPr>
        <w:t xml:space="preserve">липня </w:t>
      </w:r>
      <w:r w:rsidR="00AB4BA5" w:rsidRPr="008945AC">
        <w:rPr>
          <w:sz w:val="24"/>
          <w:szCs w:val="24"/>
        </w:rPr>
        <w:t xml:space="preserve">2021 року № </w:t>
      </w:r>
      <w:r w:rsidRPr="008945AC">
        <w:rPr>
          <w:sz w:val="24"/>
          <w:szCs w:val="24"/>
        </w:rPr>
        <w:t>475</w:t>
      </w:r>
      <w:r w:rsidR="006114CA" w:rsidRPr="008945AC">
        <w:rPr>
          <w:sz w:val="24"/>
          <w:szCs w:val="24"/>
        </w:rPr>
        <w:t>-к</w:t>
      </w:r>
    </w:p>
    <w:bookmarkEnd w:id="0"/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>проведення конкурсу на зайняття</w:t>
      </w:r>
      <w:r w:rsidR="001F5DD1">
        <w:rPr>
          <w:b/>
          <w:sz w:val="28"/>
          <w:szCs w:val="28"/>
        </w:rPr>
        <w:t xml:space="preserve"> вакантної</w:t>
      </w:r>
      <w:r w:rsidRPr="002D264E">
        <w:rPr>
          <w:b/>
          <w:sz w:val="28"/>
          <w:szCs w:val="28"/>
        </w:rPr>
        <w:t xml:space="preserve"> посади державної служби категорії «</w:t>
      </w:r>
      <w:r w:rsidR="007C26B8">
        <w:rPr>
          <w:b/>
          <w:sz w:val="28"/>
          <w:szCs w:val="28"/>
        </w:rPr>
        <w:t>Б</w:t>
      </w:r>
      <w:r w:rsidRPr="002D264E">
        <w:rPr>
          <w:b/>
          <w:sz w:val="28"/>
          <w:szCs w:val="28"/>
        </w:rPr>
        <w:t xml:space="preserve">» - </w:t>
      </w:r>
      <w:r w:rsidR="007C26B8">
        <w:rPr>
          <w:b/>
          <w:sz w:val="28"/>
          <w:szCs w:val="28"/>
        </w:rPr>
        <w:t>начальника</w:t>
      </w:r>
      <w:r w:rsidR="002D264E" w:rsidRPr="002D264E">
        <w:rPr>
          <w:b/>
          <w:sz w:val="28"/>
          <w:szCs w:val="28"/>
        </w:rPr>
        <w:t xml:space="preserve">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253"/>
        <w:gridCol w:w="6657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D74207">
        <w:trPr>
          <w:trHeight w:val="166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6B8" w:rsidRPr="007C26B8" w:rsidRDefault="007C26B8" w:rsidP="007C26B8">
            <w:pPr>
              <w:jc w:val="both"/>
              <w:rPr>
                <w:sz w:val="24"/>
                <w:szCs w:val="24"/>
              </w:rPr>
            </w:pPr>
            <w:r w:rsidRPr="007C26B8">
              <w:rPr>
                <w:sz w:val="24"/>
                <w:szCs w:val="24"/>
              </w:rPr>
              <w:t> Керівництво та організація роботи відділу:</w:t>
            </w:r>
          </w:p>
          <w:p w:rsidR="007C26B8" w:rsidRPr="007C26B8" w:rsidRDefault="007C26B8" w:rsidP="007C26B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C26B8">
              <w:rPr>
                <w:sz w:val="24"/>
                <w:szCs w:val="24"/>
              </w:rPr>
              <w:t>- організовує планування роботи відділу та забезпечує виконання покладених на відділ завдань і функцій;</w:t>
            </w:r>
          </w:p>
          <w:p w:rsidR="007C26B8" w:rsidRPr="007C26B8" w:rsidRDefault="007C26B8" w:rsidP="007C26B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C26B8">
              <w:rPr>
                <w:sz w:val="24"/>
                <w:szCs w:val="24"/>
              </w:rPr>
              <w:t>- надає методичну та практичну допомогу працівникам відділу з питань, які виникають під час виконання ними свої посадових обов’язків;</w:t>
            </w:r>
          </w:p>
          <w:p w:rsidR="007C26B8" w:rsidRPr="007C26B8" w:rsidRDefault="007C26B8" w:rsidP="007C26B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C26B8">
              <w:rPr>
                <w:sz w:val="24"/>
                <w:szCs w:val="24"/>
              </w:rPr>
              <w:t>- визначає розподіл обов’язків між працівниками відділу, координує та контролює їх діяльність;</w:t>
            </w:r>
          </w:p>
          <w:p w:rsidR="007C26B8" w:rsidRPr="007C26B8" w:rsidRDefault="007C26B8" w:rsidP="007C26B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C26B8">
              <w:rPr>
                <w:sz w:val="24"/>
                <w:szCs w:val="24"/>
              </w:rPr>
              <w:t xml:space="preserve">- організація та скликання нарад з питань, що належать до компетенції відділу; </w:t>
            </w:r>
          </w:p>
          <w:p w:rsidR="007C26B8" w:rsidRPr="007C26B8" w:rsidRDefault="007C26B8" w:rsidP="007C26B8">
            <w:pPr>
              <w:jc w:val="both"/>
              <w:rPr>
                <w:sz w:val="24"/>
                <w:szCs w:val="24"/>
              </w:rPr>
            </w:pPr>
            <w:r w:rsidRPr="007C26B8">
              <w:rPr>
                <w:sz w:val="24"/>
                <w:szCs w:val="24"/>
              </w:rPr>
              <w:t xml:space="preserve">- несе персональну відповідальність за виконання завдань, які покладені на відділ; </w:t>
            </w:r>
          </w:p>
          <w:p w:rsidR="007C26B8" w:rsidRPr="007C26B8" w:rsidRDefault="007C26B8" w:rsidP="007C26B8">
            <w:pPr>
              <w:jc w:val="both"/>
              <w:rPr>
                <w:sz w:val="24"/>
                <w:szCs w:val="24"/>
              </w:rPr>
            </w:pPr>
            <w:r w:rsidRPr="007C26B8">
              <w:rPr>
                <w:sz w:val="24"/>
                <w:szCs w:val="24"/>
              </w:rPr>
              <w:t>- вносить керівнику апарату суду пропозиції щодо штатної чисельності відділу, призначення на посади, звільнення з посад, заохочення та притягнення до дисциплінарної відповідальності, а також пропозиції щодо преміювання працівників відділу;</w:t>
            </w:r>
          </w:p>
          <w:p w:rsidR="007C26B8" w:rsidRPr="007C26B8" w:rsidRDefault="007C26B8" w:rsidP="007C26B8">
            <w:pPr>
              <w:jc w:val="both"/>
              <w:rPr>
                <w:sz w:val="24"/>
                <w:szCs w:val="24"/>
              </w:rPr>
            </w:pPr>
            <w:r w:rsidRPr="007C26B8">
              <w:rPr>
                <w:sz w:val="24"/>
                <w:szCs w:val="24"/>
              </w:rPr>
              <w:t>- здійснює контроль за веденням діловодства у відділі;</w:t>
            </w:r>
          </w:p>
          <w:p w:rsidR="006A5CA4" w:rsidRDefault="007C26B8" w:rsidP="007C26B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7C26B8">
              <w:rPr>
                <w:sz w:val="24"/>
                <w:szCs w:val="24"/>
              </w:rPr>
              <w:t>- здійснює оцінювання результатів службової діяльності працівників відділу.</w:t>
            </w:r>
          </w:p>
          <w:p w:rsidR="007C26B8" w:rsidRPr="007C26B8" w:rsidRDefault="007C26B8" w:rsidP="007C26B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- </w:t>
            </w:r>
            <w:r w:rsidRPr="007C26B8">
              <w:rPr>
                <w:spacing w:val="3"/>
                <w:sz w:val="24"/>
                <w:szCs w:val="24"/>
              </w:rPr>
              <w:t>Внесення даних до</w:t>
            </w:r>
            <w:r w:rsidRPr="007C26B8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наказу керівника апарату суду.</w:t>
            </w:r>
          </w:p>
          <w:p w:rsidR="007C26B8" w:rsidRPr="007C26B8" w:rsidRDefault="007C26B8" w:rsidP="007C26B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26B8">
              <w:rPr>
                <w:sz w:val="24"/>
                <w:szCs w:val="24"/>
              </w:rPr>
              <w:t>Технічний супровід та підтримка працездатності автоматизованої системи документообігу суду.</w:t>
            </w:r>
          </w:p>
          <w:p w:rsidR="007C26B8" w:rsidRPr="007C26B8" w:rsidRDefault="007C26B8" w:rsidP="007C26B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26B8">
              <w:rPr>
                <w:sz w:val="24"/>
                <w:szCs w:val="24"/>
              </w:rPr>
              <w:t>Забезпечення безперебійної роботи локальної мережі суду та мережі Інтернет.</w:t>
            </w:r>
          </w:p>
          <w:p w:rsidR="007C26B8" w:rsidRPr="007C26B8" w:rsidRDefault="007C26B8" w:rsidP="007C26B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26B8">
              <w:rPr>
                <w:sz w:val="24"/>
                <w:szCs w:val="24"/>
              </w:rPr>
              <w:t>Організація роботи локальних мереж, інформаційних систем суду із забезпеченням розподіленого доступу до інформаційних ресурсів структурних підрозділів суду.</w:t>
            </w:r>
          </w:p>
          <w:p w:rsidR="007C26B8" w:rsidRPr="007C26B8" w:rsidRDefault="007C26B8" w:rsidP="007C26B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26B8">
              <w:rPr>
                <w:sz w:val="24"/>
                <w:szCs w:val="24"/>
              </w:rPr>
              <w:t xml:space="preserve">Наповнення офіційного сайту суду на </w:t>
            </w:r>
            <w:proofErr w:type="spellStart"/>
            <w:r w:rsidRPr="007C26B8">
              <w:rPr>
                <w:sz w:val="24"/>
                <w:szCs w:val="24"/>
              </w:rPr>
              <w:t>вебпорталі</w:t>
            </w:r>
            <w:proofErr w:type="spellEnd"/>
            <w:r w:rsidRPr="007C26B8">
              <w:rPr>
                <w:sz w:val="24"/>
                <w:szCs w:val="24"/>
              </w:rPr>
              <w:t xml:space="preserve">  «Судова влада України», необхідною, інформацією в межах компетенції.</w:t>
            </w:r>
          </w:p>
          <w:p w:rsidR="007C26B8" w:rsidRPr="006A5CA4" w:rsidRDefault="007C26B8" w:rsidP="007C26B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26B8">
              <w:rPr>
                <w:sz w:val="24"/>
                <w:szCs w:val="24"/>
              </w:rPr>
              <w:t>Здійснення технічної підтримки та забезпечення обслуговування структурованої кабельної системи суду, серверного й мережевого обладнання, програмно-апаратних комплексів, систем відеоспостереження</w:t>
            </w:r>
            <w:r>
              <w:t xml:space="preserve"> </w:t>
            </w:r>
            <w:r w:rsidRPr="007C26B8">
              <w:rPr>
                <w:sz w:val="24"/>
                <w:szCs w:val="24"/>
              </w:rPr>
              <w:t>та інших елементів інформаційної інфраструктури суду.</w:t>
            </w:r>
          </w:p>
        </w:tc>
      </w:tr>
      <w:tr w:rsidR="006114CA" w:rsidRPr="006114CA" w:rsidTr="00D7420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C26B8">
              <w:rPr>
                <w:sz w:val="24"/>
                <w:szCs w:val="24"/>
                <w:shd w:val="clear" w:color="auto" w:fill="FFFFFF"/>
              </w:rPr>
              <w:t>7 730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надбавка до посадового окладу за ранг відповідно до </w:t>
            </w:r>
            <w:r w:rsidRPr="006114CA">
              <w:rPr>
                <w:sz w:val="24"/>
                <w:szCs w:val="24"/>
              </w:rPr>
              <w:lastRenderedPageBreak/>
              <w:t>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D7420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D7420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7C26B8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color w:val="FF0000"/>
                <w:lang w:val="uk-UA"/>
              </w:rPr>
            </w:pPr>
            <w:r w:rsidRPr="001F5DD1">
              <w:t xml:space="preserve"> </w:t>
            </w:r>
            <w:r w:rsidRPr="001F5DD1">
              <w:rPr>
                <w:bCs/>
              </w:rPr>
              <w:t xml:space="preserve">до </w:t>
            </w:r>
            <w:r w:rsidRPr="001F5DD1">
              <w:rPr>
                <w:bCs/>
                <w:lang w:val="uk-UA"/>
              </w:rPr>
              <w:t xml:space="preserve">18:00 </w:t>
            </w:r>
            <w:r w:rsidR="001F5DD1" w:rsidRPr="001F5DD1">
              <w:rPr>
                <w:bCs/>
                <w:lang w:val="uk-UA"/>
              </w:rPr>
              <w:t>12 липня</w:t>
            </w:r>
            <w:r w:rsidRPr="001F5DD1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D7420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D74207">
        <w:trPr>
          <w:trHeight w:val="294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F5DD1" w:rsidRDefault="001F5DD1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 w:rsidRPr="001F5DD1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14 липня</w:t>
            </w:r>
            <w:r w:rsidR="006114CA" w:rsidRPr="001F5DD1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 w:rsidRPr="001F5DD1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7</w:t>
            </w:r>
            <w:r w:rsidR="006114CA" w:rsidRPr="001F5DD1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987DBC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D7420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EE62D1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EE62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 відповідного професійного спрямування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C26B8" w:rsidRDefault="007C26B8" w:rsidP="007C26B8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7C26B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одного року.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D74CE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>
              <w:rPr>
                <w:bCs/>
                <w:sz w:val="24"/>
                <w:szCs w:val="24"/>
                <w:lang w:eastAsia="x-none"/>
              </w:rPr>
              <w:t>Делегування завдань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7D74CE" w:rsidP="007D74C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уміння розподілити завдання між декількома працівниками та сформувати у них правильне розуміння кінцевої мети та очікуваного результату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D1" w:rsidRPr="007D74CE" w:rsidRDefault="007D74CE" w:rsidP="007D74CE">
            <w:pPr>
              <w:jc w:val="both"/>
              <w:rPr>
                <w:sz w:val="24"/>
                <w:szCs w:val="24"/>
              </w:rPr>
            </w:pPr>
            <w:r w:rsidRPr="007D74CE">
              <w:rPr>
                <w:sz w:val="24"/>
                <w:szCs w:val="24"/>
                <w:shd w:val="clear" w:color="auto" w:fill="FFFFFF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7D74CE">
              <w:rPr>
                <w:sz w:val="24"/>
                <w:szCs w:val="24"/>
              </w:rPr>
              <w:br/>
            </w:r>
            <w:r w:rsidRPr="007D74CE">
              <w:rPr>
                <w:sz w:val="24"/>
                <w:szCs w:val="24"/>
                <w:shd w:val="clear" w:color="auto" w:fill="FFFFFF"/>
              </w:rPr>
              <w:t xml:space="preserve">вміння використовувати сервіси </w:t>
            </w:r>
            <w:proofErr w:type="spellStart"/>
            <w:r w:rsidRPr="007D74CE">
              <w:rPr>
                <w:sz w:val="24"/>
                <w:szCs w:val="24"/>
                <w:shd w:val="clear" w:color="auto" w:fill="FFFFFF"/>
              </w:rPr>
              <w:t>інтернету</w:t>
            </w:r>
            <w:proofErr w:type="spellEnd"/>
            <w:r w:rsidRPr="007D74CE">
              <w:rPr>
                <w:sz w:val="24"/>
                <w:szCs w:val="24"/>
                <w:shd w:val="clear" w:color="auto" w:fill="FFFFFF"/>
              </w:rPr>
              <w:t xml:space="preserve"> для ефективного пошуку потрібної інформації;</w:t>
            </w:r>
            <w:r w:rsidRPr="007D74CE">
              <w:rPr>
                <w:sz w:val="24"/>
                <w:szCs w:val="24"/>
              </w:rPr>
              <w:br/>
            </w:r>
            <w:r w:rsidRPr="007D74CE">
              <w:rPr>
                <w:sz w:val="24"/>
                <w:szCs w:val="24"/>
                <w:shd w:val="clear" w:color="auto" w:fill="FFFFFF"/>
              </w:rPr>
              <w:t>вміння перевіряти надійність джерел і достовірність даних та інформації у цифровому середовищі;</w:t>
            </w:r>
            <w:r w:rsidRPr="007D74CE">
              <w:rPr>
                <w:sz w:val="24"/>
                <w:szCs w:val="24"/>
              </w:rPr>
              <w:br/>
            </w:r>
            <w:r w:rsidRPr="007D74CE">
              <w:rPr>
                <w:sz w:val="24"/>
                <w:szCs w:val="24"/>
                <w:shd w:val="clear" w:color="auto" w:fill="FFFFFF"/>
              </w:rPr>
              <w:t>здатність працювати з документами в різних цифрових форматах;</w:t>
            </w:r>
            <w:r w:rsidRPr="007D74CE">
              <w:rPr>
                <w:sz w:val="24"/>
                <w:szCs w:val="24"/>
              </w:rPr>
              <w:br/>
            </w:r>
            <w:r w:rsidRPr="007D74CE">
              <w:rPr>
                <w:sz w:val="24"/>
                <w:szCs w:val="24"/>
                <w:shd w:val="clear" w:color="auto" w:fill="FFFFFF"/>
              </w:rPr>
              <w:t>зберігати, накопичувати, впорядковувати, архівувати цифрові ресурси та дані різних типів;</w:t>
            </w:r>
            <w:r w:rsidRPr="007D74CE">
              <w:rPr>
                <w:sz w:val="24"/>
                <w:szCs w:val="24"/>
              </w:rPr>
              <w:br/>
            </w:r>
            <w:r w:rsidRPr="007D74CE">
              <w:rPr>
                <w:sz w:val="24"/>
                <w:szCs w:val="24"/>
                <w:shd w:val="clear" w:color="auto" w:fill="FFFFFF"/>
              </w:rPr>
              <w:t>здатність уникати небезпек в цифровому середовищі, захищати особисті та конфіденційні дані;</w:t>
            </w:r>
            <w:r w:rsidRPr="007D74CE">
              <w:rPr>
                <w:sz w:val="24"/>
                <w:szCs w:val="24"/>
              </w:rPr>
              <w:br/>
            </w:r>
            <w:r w:rsidRPr="007D74CE">
              <w:rPr>
                <w:sz w:val="24"/>
                <w:szCs w:val="24"/>
                <w:shd w:val="clear" w:color="auto" w:fill="FFFFFF"/>
              </w:rPr>
              <w:lastRenderedPageBreak/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  <w:r w:rsidRPr="007D74CE">
              <w:rPr>
                <w:sz w:val="24"/>
                <w:szCs w:val="24"/>
              </w:rPr>
              <w:br/>
            </w:r>
            <w:r w:rsidRPr="007D74CE">
              <w:rPr>
                <w:sz w:val="24"/>
                <w:szCs w:val="24"/>
                <w:shd w:val="clear" w:color="auto" w:fill="FFFFFF"/>
              </w:rPr>
              <w:t xml:space="preserve">вміння використовувати спільні </w:t>
            </w:r>
            <w:proofErr w:type="spellStart"/>
            <w:r w:rsidRPr="007D74CE">
              <w:rPr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7D74CE">
              <w:rPr>
                <w:sz w:val="24"/>
                <w:szCs w:val="24"/>
                <w:shd w:val="clear" w:color="auto" w:fill="FFFFFF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  <w:r w:rsidRPr="007D74CE">
              <w:rPr>
                <w:sz w:val="24"/>
                <w:szCs w:val="24"/>
              </w:rPr>
              <w:br/>
            </w:r>
            <w:r w:rsidRPr="007D74CE">
              <w:rPr>
                <w:sz w:val="24"/>
                <w:szCs w:val="24"/>
                <w:shd w:val="clear" w:color="auto" w:fill="FFFFFF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D74207" w:rsidRPr="006114CA" w:rsidTr="00D74207">
        <w:trPr>
          <w:trHeight w:val="1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4207" w:rsidRPr="00D74207" w:rsidRDefault="00D74207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4207">
              <w:rPr>
                <w:b w:val="0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4.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207" w:rsidRPr="00D74207" w:rsidRDefault="00D74207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D74207">
              <w:rPr>
                <w:b w:val="0"/>
                <w:bCs/>
                <w:sz w:val="24"/>
                <w:szCs w:val="24"/>
              </w:rPr>
              <w:t>Лідерство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4207" w:rsidRPr="00D74207" w:rsidRDefault="00D74207" w:rsidP="00D74207">
            <w:pPr>
              <w:pStyle w:val="a3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D74207">
              <w:rPr>
                <w:b w:val="0"/>
                <w:sz w:val="24"/>
                <w:szCs w:val="24"/>
              </w:rPr>
              <w:t>Вміння делегувати повноваження та управляти результатами діяльності</w:t>
            </w:r>
          </w:p>
        </w:tc>
      </w:tr>
      <w:tr w:rsidR="00D74207" w:rsidRPr="006114CA" w:rsidTr="002D366E">
        <w:trPr>
          <w:trHeight w:val="58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07" w:rsidRDefault="00D74207" w:rsidP="00D74207">
            <w:pPr>
              <w:pStyle w:val="a3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D74207" w:rsidRDefault="00D74207" w:rsidP="00D74207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F0" w:rsidRDefault="006114CA">
            <w:pPr>
              <w:tabs>
                <w:tab w:val="left" w:pos="312"/>
              </w:tabs>
              <w:spacing w:line="281" w:lineRule="exact"/>
              <w:jc w:val="both"/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  <w:r w:rsidR="002F35F0">
              <w:t xml:space="preserve"> </w:t>
            </w:r>
          </w:p>
          <w:p w:rsidR="006114CA" w:rsidRPr="002F35F0" w:rsidRDefault="002F35F0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Pr="002F35F0">
              <w:rPr>
                <w:sz w:val="24"/>
                <w:szCs w:val="24"/>
                <w:shd w:val="clear" w:color="auto" w:fill="FFFFFF"/>
              </w:rPr>
              <w:t> "Про інформацію";</w:t>
            </w:r>
            <w:r w:rsidRPr="002F35F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>Закону України</w:t>
            </w:r>
            <w:r w:rsidRPr="002F35F0">
              <w:rPr>
                <w:sz w:val="24"/>
                <w:szCs w:val="24"/>
                <w:shd w:val="clear" w:color="auto" w:fill="FFFFFF"/>
              </w:rPr>
              <w:t> "Про захист інформації в інформаційно-телекомунікаційних системах";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2F35F0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  <w:r w:rsidR="002F35F0">
              <w:rPr>
                <w:color w:val="333333"/>
              </w:rPr>
              <w:br/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36448"/>
    <w:rsid w:val="00124020"/>
    <w:rsid w:val="00155C59"/>
    <w:rsid w:val="00193F2E"/>
    <w:rsid w:val="001F5DD1"/>
    <w:rsid w:val="002D264E"/>
    <w:rsid w:val="002F35F0"/>
    <w:rsid w:val="00524EB1"/>
    <w:rsid w:val="005D19BF"/>
    <w:rsid w:val="006114CA"/>
    <w:rsid w:val="006426B6"/>
    <w:rsid w:val="006A5CA4"/>
    <w:rsid w:val="00792AEF"/>
    <w:rsid w:val="007B458D"/>
    <w:rsid w:val="007C26B8"/>
    <w:rsid w:val="007D74CE"/>
    <w:rsid w:val="00832CC7"/>
    <w:rsid w:val="00875C07"/>
    <w:rsid w:val="008945AC"/>
    <w:rsid w:val="008969AE"/>
    <w:rsid w:val="00987DBC"/>
    <w:rsid w:val="009E11C7"/>
    <w:rsid w:val="00AA775C"/>
    <w:rsid w:val="00AB1CC2"/>
    <w:rsid w:val="00AB4BA5"/>
    <w:rsid w:val="00D3254A"/>
    <w:rsid w:val="00D70F0C"/>
    <w:rsid w:val="00D74207"/>
    <w:rsid w:val="00DF3B3E"/>
    <w:rsid w:val="00E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character" w:styleId="a6">
    <w:name w:val="Hyperlink"/>
    <w:basedOn w:val="a0"/>
    <w:uiPriority w:val="99"/>
    <w:semiHidden/>
    <w:unhideWhenUsed/>
    <w:rsid w:val="002F3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character" w:styleId="a6">
    <w:name w:val="Hyperlink"/>
    <w:basedOn w:val="a0"/>
    <w:uiPriority w:val="99"/>
    <w:semiHidden/>
    <w:unhideWhenUsed/>
    <w:rsid w:val="002F3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48FF-240F-4690-8BF3-5D83E651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4928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cp:lastPrinted>2021-07-06T08:20:00Z</cp:lastPrinted>
  <dcterms:created xsi:type="dcterms:W3CDTF">2021-04-01T11:26:00Z</dcterms:created>
  <dcterms:modified xsi:type="dcterms:W3CDTF">2021-07-06T11:45:00Z</dcterms:modified>
</cp:coreProperties>
</file>